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3B655B" w:rsidRDefault="002E76C6" w:rsidP="002E76C6">
      <w:pPr>
        <w:jc w:val="center"/>
        <w:rPr>
          <w:sz w:val="36"/>
          <w:szCs w:val="36"/>
        </w:rPr>
      </w:pPr>
      <w:bookmarkStart w:id="0" w:name="_GoBack"/>
      <w:r w:rsidRPr="003B655B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120" w:rsidRDefault="001B1120" w:rsidP="00571E85">
      <w:r>
        <w:separator/>
      </w:r>
    </w:p>
  </w:endnote>
  <w:endnote w:type="continuationSeparator" w:id="0">
    <w:p w:rsidR="001B1120" w:rsidRDefault="001B1120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65F" w:rsidRDefault="000B26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3B655B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0B265F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65F" w:rsidRDefault="000B26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120" w:rsidRDefault="001B1120" w:rsidP="00571E85">
      <w:r>
        <w:separator/>
      </w:r>
    </w:p>
  </w:footnote>
  <w:footnote w:type="continuationSeparator" w:id="0">
    <w:p w:rsidR="001B1120" w:rsidRDefault="001B1120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65F" w:rsidRDefault="000B26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65F" w:rsidRDefault="000B26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65F" w:rsidRDefault="000B26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0B265F"/>
    <w:rsid w:val="001B1120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3B655B"/>
    <w:rsid w:val="00436BB4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2024-07-11T08:05:00Z</dcterms:modified>
</cp:coreProperties>
</file>